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4440B" w14:textId="2C811DDD" w:rsidR="00B20BAA" w:rsidRPr="00266866" w:rsidRDefault="00B20BAA" w:rsidP="00B20BAA">
      <w:pPr>
        <w:rPr>
          <w:rFonts w:ascii="Arial" w:hAnsi="Arial" w:cs="Arial"/>
          <w:sz w:val="20"/>
          <w:szCs w:val="20"/>
        </w:rPr>
      </w:pPr>
      <w:r w:rsidRPr="00266866">
        <w:rPr>
          <w:rFonts w:ascii="Arial" w:hAnsi="Arial" w:cs="Arial"/>
          <w:b/>
          <w:bCs/>
          <w:sz w:val="20"/>
          <w:szCs w:val="20"/>
        </w:rPr>
        <w:t>For Immediate Release</w:t>
      </w:r>
      <w:r w:rsidRPr="00266866">
        <w:rPr>
          <w:rFonts w:ascii="Arial" w:hAnsi="Arial" w:cs="Arial"/>
          <w:b/>
          <w:bCs/>
          <w:sz w:val="20"/>
          <w:szCs w:val="20"/>
        </w:rPr>
        <w:br/>
      </w:r>
      <w:r w:rsidR="000819A3" w:rsidRPr="00266866">
        <w:rPr>
          <w:rFonts w:ascii="Arial" w:hAnsi="Arial" w:cs="Arial"/>
          <w:sz w:val="20"/>
          <w:szCs w:val="20"/>
        </w:rPr>
        <w:t>March 3</w:t>
      </w:r>
      <w:r w:rsidR="006B09C8">
        <w:rPr>
          <w:rFonts w:ascii="Arial" w:hAnsi="Arial" w:cs="Arial"/>
          <w:sz w:val="20"/>
          <w:szCs w:val="20"/>
        </w:rPr>
        <w:t>1</w:t>
      </w:r>
      <w:r w:rsidR="000819A3" w:rsidRPr="00266866">
        <w:rPr>
          <w:rFonts w:ascii="Arial" w:hAnsi="Arial" w:cs="Arial"/>
          <w:sz w:val="20"/>
          <w:szCs w:val="20"/>
        </w:rPr>
        <w:t>,</w:t>
      </w:r>
      <w:r w:rsidRPr="00266866">
        <w:rPr>
          <w:rFonts w:ascii="Arial" w:hAnsi="Arial" w:cs="Arial"/>
          <w:sz w:val="20"/>
          <w:szCs w:val="20"/>
        </w:rPr>
        <w:t xml:space="preserve"> 2026</w:t>
      </w:r>
      <w:r w:rsidRPr="00266866">
        <w:rPr>
          <w:rFonts w:ascii="Arial" w:hAnsi="Arial" w:cs="Arial"/>
          <w:sz w:val="20"/>
          <w:szCs w:val="20"/>
        </w:rPr>
        <w:br/>
      </w:r>
      <w:r w:rsidRPr="00266866">
        <w:rPr>
          <w:rFonts w:ascii="Arial" w:hAnsi="Arial" w:cs="Arial"/>
          <w:sz w:val="20"/>
          <w:szCs w:val="20"/>
        </w:rPr>
        <w:br/>
        <w:t xml:space="preserve">Contact: </w:t>
      </w:r>
      <w:r w:rsidR="000819A3" w:rsidRPr="00266866">
        <w:rPr>
          <w:rFonts w:ascii="Arial" w:hAnsi="Arial" w:cs="Arial"/>
          <w:sz w:val="20"/>
          <w:szCs w:val="20"/>
        </w:rPr>
        <w:t>Lauren Browne</w:t>
      </w:r>
      <w:r w:rsidRPr="00266866">
        <w:rPr>
          <w:rFonts w:ascii="Arial" w:hAnsi="Arial" w:cs="Arial"/>
          <w:sz w:val="20"/>
          <w:szCs w:val="20"/>
        </w:rPr>
        <w:t xml:space="preserve">, communications </w:t>
      </w:r>
      <w:r w:rsidR="00583212">
        <w:rPr>
          <w:rFonts w:ascii="Arial" w:hAnsi="Arial" w:cs="Arial"/>
          <w:sz w:val="20"/>
          <w:szCs w:val="20"/>
        </w:rPr>
        <w:t>director</w:t>
      </w:r>
      <w:r w:rsidRPr="00266866">
        <w:rPr>
          <w:rFonts w:ascii="Arial" w:hAnsi="Arial" w:cs="Arial"/>
          <w:sz w:val="20"/>
          <w:szCs w:val="20"/>
        </w:rPr>
        <w:br/>
        <w:t>Phone: (928) 203-5</w:t>
      </w:r>
      <w:r w:rsidR="000819A3" w:rsidRPr="00266866">
        <w:rPr>
          <w:rFonts w:ascii="Arial" w:hAnsi="Arial" w:cs="Arial"/>
          <w:sz w:val="20"/>
          <w:szCs w:val="20"/>
        </w:rPr>
        <w:t>068</w:t>
      </w:r>
      <w:r w:rsidRPr="00266866">
        <w:rPr>
          <w:rFonts w:ascii="Arial" w:hAnsi="Arial" w:cs="Arial"/>
          <w:sz w:val="20"/>
          <w:szCs w:val="20"/>
        </w:rPr>
        <w:br/>
        <w:t xml:space="preserve">Email: </w:t>
      </w:r>
      <w:r w:rsidR="000819A3" w:rsidRPr="00266866">
        <w:rPr>
          <w:rFonts w:ascii="Arial" w:hAnsi="Arial" w:cs="Arial"/>
          <w:sz w:val="20"/>
          <w:szCs w:val="20"/>
        </w:rPr>
        <w:t>lbrowne</w:t>
      </w:r>
      <w:r w:rsidRPr="00266866">
        <w:rPr>
          <w:rFonts w:ascii="Arial" w:hAnsi="Arial" w:cs="Arial"/>
          <w:sz w:val="20"/>
          <w:szCs w:val="20"/>
        </w:rPr>
        <w:t>@sedonaaz.gov</w:t>
      </w:r>
    </w:p>
    <w:p w14:paraId="26B30A1A" w14:textId="412ABDCD" w:rsidR="00B20BAA" w:rsidRPr="00266866" w:rsidRDefault="00B20BAA" w:rsidP="00B20BAA">
      <w:pPr>
        <w:rPr>
          <w:rFonts w:ascii="Arial" w:hAnsi="Arial" w:cs="Arial"/>
          <w:sz w:val="20"/>
          <w:szCs w:val="20"/>
        </w:rPr>
      </w:pPr>
      <w:r w:rsidRPr="00266866">
        <w:rPr>
          <w:rFonts w:ascii="Arial" w:hAnsi="Arial" w:cs="Arial"/>
          <w:b/>
          <w:bCs/>
          <w:sz w:val="20"/>
          <w:szCs w:val="20"/>
        </w:rPr>
        <w:t xml:space="preserve">City </w:t>
      </w:r>
      <w:r w:rsidR="00C530C7">
        <w:rPr>
          <w:rFonts w:ascii="Arial" w:hAnsi="Arial" w:cs="Arial"/>
          <w:b/>
          <w:bCs/>
          <w:sz w:val="20"/>
          <w:szCs w:val="20"/>
        </w:rPr>
        <w:t>f</w:t>
      </w:r>
      <w:r w:rsidR="006E0601">
        <w:rPr>
          <w:rFonts w:ascii="Arial" w:hAnsi="Arial" w:cs="Arial"/>
          <w:b/>
          <w:bCs/>
          <w:sz w:val="20"/>
          <w:szCs w:val="20"/>
        </w:rPr>
        <w:t>iles</w:t>
      </w:r>
      <w:r w:rsidR="006A5FCB" w:rsidRPr="00266866">
        <w:rPr>
          <w:rFonts w:ascii="Arial" w:hAnsi="Arial" w:cs="Arial"/>
          <w:b/>
          <w:bCs/>
          <w:sz w:val="20"/>
          <w:szCs w:val="20"/>
        </w:rPr>
        <w:t xml:space="preserve"> </w:t>
      </w:r>
      <w:r w:rsidR="00C530C7">
        <w:rPr>
          <w:rFonts w:ascii="Arial" w:hAnsi="Arial" w:cs="Arial"/>
          <w:b/>
          <w:bCs/>
          <w:sz w:val="20"/>
          <w:szCs w:val="20"/>
        </w:rPr>
        <w:t>l</w:t>
      </w:r>
      <w:r w:rsidR="006A5FCB" w:rsidRPr="00266866">
        <w:rPr>
          <w:rFonts w:ascii="Arial" w:hAnsi="Arial" w:cs="Arial"/>
          <w:b/>
          <w:bCs/>
          <w:sz w:val="20"/>
          <w:szCs w:val="20"/>
        </w:rPr>
        <w:t xml:space="preserve">awsuit </w:t>
      </w:r>
      <w:r w:rsidR="00805FFF">
        <w:rPr>
          <w:rFonts w:ascii="Arial" w:hAnsi="Arial" w:cs="Arial"/>
          <w:b/>
          <w:bCs/>
          <w:sz w:val="20"/>
          <w:szCs w:val="20"/>
        </w:rPr>
        <w:t>regarding</w:t>
      </w:r>
      <w:r w:rsidR="006E0601">
        <w:rPr>
          <w:rFonts w:ascii="Arial" w:hAnsi="Arial" w:cs="Arial"/>
          <w:b/>
          <w:bCs/>
          <w:sz w:val="20"/>
          <w:szCs w:val="20"/>
        </w:rPr>
        <w:t xml:space="preserve"> </w:t>
      </w:r>
      <w:r w:rsidR="00C530C7">
        <w:rPr>
          <w:rFonts w:ascii="Arial" w:hAnsi="Arial" w:cs="Arial"/>
          <w:b/>
          <w:bCs/>
          <w:sz w:val="20"/>
          <w:szCs w:val="20"/>
        </w:rPr>
        <w:t>i</w:t>
      </w:r>
      <w:r w:rsidR="006E0601">
        <w:rPr>
          <w:rFonts w:ascii="Arial" w:hAnsi="Arial" w:cs="Arial"/>
          <w:b/>
          <w:bCs/>
          <w:sz w:val="20"/>
          <w:szCs w:val="20"/>
        </w:rPr>
        <w:t>nitiative on</w:t>
      </w:r>
      <w:r w:rsidR="006A5FCB" w:rsidRPr="00266866">
        <w:rPr>
          <w:rFonts w:ascii="Arial" w:hAnsi="Arial" w:cs="Arial"/>
          <w:b/>
          <w:bCs/>
          <w:sz w:val="20"/>
          <w:szCs w:val="20"/>
        </w:rPr>
        <w:t xml:space="preserve"> </w:t>
      </w:r>
      <w:r w:rsidR="000819A3" w:rsidRPr="00266866">
        <w:rPr>
          <w:rFonts w:ascii="Arial" w:hAnsi="Arial" w:cs="Arial"/>
          <w:b/>
          <w:bCs/>
          <w:sz w:val="20"/>
          <w:szCs w:val="20"/>
        </w:rPr>
        <w:t>Western Gateway</w:t>
      </w:r>
      <w:r w:rsidRPr="00266866">
        <w:rPr>
          <w:rFonts w:ascii="Arial" w:hAnsi="Arial" w:cs="Arial"/>
          <w:b/>
          <w:bCs/>
          <w:sz w:val="20"/>
          <w:szCs w:val="20"/>
        </w:rPr>
        <w:t xml:space="preserve"> </w:t>
      </w:r>
      <w:r w:rsidR="00C530C7">
        <w:rPr>
          <w:rFonts w:ascii="Arial" w:hAnsi="Arial" w:cs="Arial"/>
          <w:b/>
          <w:bCs/>
          <w:sz w:val="20"/>
          <w:szCs w:val="20"/>
        </w:rPr>
        <w:t>property z</w:t>
      </w:r>
      <w:r w:rsidR="006E0601">
        <w:rPr>
          <w:rFonts w:ascii="Arial" w:hAnsi="Arial" w:cs="Arial"/>
          <w:b/>
          <w:bCs/>
          <w:sz w:val="20"/>
          <w:szCs w:val="20"/>
        </w:rPr>
        <w:t>oning</w:t>
      </w:r>
    </w:p>
    <w:p w14:paraId="0B88E1F3" w14:textId="0AF08FE0" w:rsidR="006E0601" w:rsidRDefault="00266866" w:rsidP="006E060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SEDONA, Ariz. – </w:t>
      </w:r>
      <w:r w:rsidR="006E0601" w:rsidRPr="006E0601">
        <w:rPr>
          <w:rFonts w:ascii="Arial" w:hAnsi="Arial" w:cs="Arial"/>
          <w:sz w:val="20"/>
          <w:szCs w:val="20"/>
        </w:rPr>
        <w:t xml:space="preserve">The </w:t>
      </w:r>
      <w:r w:rsidR="00C530C7">
        <w:rPr>
          <w:rFonts w:ascii="Arial" w:hAnsi="Arial" w:cs="Arial"/>
          <w:sz w:val="20"/>
          <w:szCs w:val="20"/>
        </w:rPr>
        <w:t>c</w:t>
      </w:r>
      <w:r w:rsidR="006E0601" w:rsidRPr="006E0601">
        <w:rPr>
          <w:rFonts w:ascii="Arial" w:hAnsi="Arial" w:cs="Arial"/>
          <w:sz w:val="20"/>
          <w:szCs w:val="20"/>
        </w:rPr>
        <w:t>ity of Sedona filed a lawsuit</w:t>
      </w:r>
      <w:r w:rsidR="00C530C7">
        <w:rPr>
          <w:rFonts w:ascii="Arial" w:hAnsi="Arial" w:cs="Arial"/>
          <w:sz w:val="20"/>
          <w:szCs w:val="20"/>
        </w:rPr>
        <w:t xml:space="preserve"> </w:t>
      </w:r>
      <w:r w:rsidR="004E7CF4">
        <w:rPr>
          <w:rFonts w:ascii="Arial" w:hAnsi="Arial" w:cs="Arial"/>
          <w:sz w:val="20"/>
          <w:szCs w:val="20"/>
        </w:rPr>
        <w:t>seeking clarity on</w:t>
      </w:r>
      <w:r w:rsidR="004E7CF4" w:rsidRPr="006E0601">
        <w:rPr>
          <w:rFonts w:ascii="Arial" w:hAnsi="Arial" w:cs="Arial"/>
          <w:sz w:val="20"/>
          <w:szCs w:val="20"/>
        </w:rPr>
        <w:t xml:space="preserve"> </w:t>
      </w:r>
      <w:r w:rsidR="006E0601" w:rsidRPr="006E0601">
        <w:rPr>
          <w:rFonts w:ascii="Arial" w:hAnsi="Arial" w:cs="Arial"/>
          <w:sz w:val="20"/>
          <w:szCs w:val="20"/>
        </w:rPr>
        <w:t>whether a citizen initiative restricting development</w:t>
      </w:r>
      <w:r w:rsidR="00BF093B">
        <w:rPr>
          <w:rFonts w:ascii="Arial" w:hAnsi="Arial" w:cs="Arial"/>
          <w:sz w:val="20"/>
          <w:szCs w:val="20"/>
        </w:rPr>
        <w:t xml:space="preserve"> and prohibiting residential development</w:t>
      </w:r>
      <w:r w:rsidR="006E0601" w:rsidRPr="006E0601">
        <w:rPr>
          <w:rFonts w:ascii="Arial" w:hAnsi="Arial" w:cs="Arial"/>
          <w:sz w:val="20"/>
          <w:szCs w:val="20"/>
        </w:rPr>
        <w:t xml:space="preserve"> of the </w:t>
      </w:r>
      <w:r w:rsidR="00BF093B">
        <w:rPr>
          <w:rFonts w:ascii="Arial" w:hAnsi="Arial" w:cs="Arial"/>
          <w:sz w:val="20"/>
          <w:szCs w:val="20"/>
        </w:rPr>
        <w:t xml:space="preserve">41-acre </w:t>
      </w:r>
      <w:r w:rsidR="006E0601" w:rsidRPr="006E0601">
        <w:rPr>
          <w:rFonts w:ascii="Arial" w:hAnsi="Arial" w:cs="Arial"/>
          <w:sz w:val="20"/>
          <w:szCs w:val="20"/>
        </w:rPr>
        <w:t>Western Gateway property</w:t>
      </w:r>
      <w:r w:rsidR="00973B14">
        <w:rPr>
          <w:rFonts w:ascii="Arial" w:hAnsi="Arial" w:cs="Arial"/>
          <w:sz w:val="20"/>
          <w:szCs w:val="20"/>
        </w:rPr>
        <w:t xml:space="preserve"> </w:t>
      </w:r>
      <w:r w:rsidR="006E0601" w:rsidRPr="006E0601">
        <w:rPr>
          <w:rFonts w:ascii="Arial" w:hAnsi="Arial" w:cs="Arial"/>
          <w:sz w:val="20"/>
          <w:szCs w:val="20"/>
        </w:rPr>
        <w:t>can legally appear on the</w:t>
      </w:r>
      <w:r w:rsidR="0000368E">
        <w:rPr>
          <w:rFonts w:ascii="Arial" w:hAnsi="Arial" w:cs="Arial"/>
          <w:sz w:val="20"/>
          <w:szCs w:val="20"/>
        </w:rPr>
        <w:t xml:space="preserve"> </w:t>
      </w:r>
      <w:r w:rsidR="006E0601" w:rsidRPr="006E0601">
        <w:rPr>
          <w:rFonts w:ascii="Arial" w:hAnsi="Arial" w:cs="Arial"/>
          <w:sz w:val="20"/>
          <w:szCs w:val="20"/>
        </w:rPr>
        <w:t>ballot</w:t>
      </w:r>
      <w:r w:rsidR="00540319">
        <w:rPr>
          <w:rFonts w:ascii="Arial" w:hAnsi="Arial" w:cs="Arial"/>
          <w:sz w:val="20"/>
          <w:szCs w:val="20"/>
        </w:rPr>
        <w:t xml:space="preserve"> as Proposition 403</w:t>
      </w:r>
      <w:r w:rsidR="006E0601" w:rsidRPr="006E0601">
        <w:rPr>
          <w:rFonts w:ascii="Arial" w:hAnsi="Arial" w:cs="Arial"/>
          <w:sz w:val="20"/>
          <w:szCs w:val="20"/>
        </w:rPr>
        <w:t xml:space="preserve">. The </w:t>
      </w:r>
      <w:r w:rsidR="00C530C7">
        <w:rPr>
          <w:rFonts w:ascii="Arial" w:hAnsi="Arial" w:cs="Arial"/>
          <w:sz w:val="20"/>
          <w:szCs w:val="20"/>
        </w:rPr>
        <w:t>c</w:t>
      </w:r>
      <w:r w:rsidR="006E0601" w:rsidRPr="006E0601">
        <w:rPr>
          <w:rFonts w:ascii="Arial" w:hAnsi="Arial" w:cs="Arial"/>
          <w:sz w:val="20"/>
          <w:szCs w:val="20"/>
        </w:rPr>
        <w:t xml:space="preserve">ity </w:t>
      </w:r>
      <w:r w:rsidR="004E7CF4" w:rsidRPr="006E0601">
        <w:rPr>
          <w:rFonts w:ascii="Arial" w:hAnsi="Arial" w:cs="Arial"/>
          <w:sz w:val="20"/>
          <w:szCs w:val="20"/>
        </w:rPr>
        <w:t>contends</w:t>
      </w:r>
      <w:r w:rsidR="006E0601" w:rsidRPr="006E0601">
        <w:rPr>
          <w:rFonts w:ascii="Arial" w:hAnsi="Arial" w:cs="Arial"/>
          <w:sz w:val="20"/>
          <w:szCs w:val="20"/>
        </w:rPr>
        <w:t xml:space="preserve"> that Arizona law prohibits zoning changes</w:t>
      </w:r>
      <w:r w:rsidR="00973B14">
        <w:rPr>
          <w:rFonts w:ascii="Arial" w:hAnsi="Arial" w:cs="Arial"/>
          <w:sz w:val="20"/>
          <w:szCs w:val="20"/>
        </w:rPr>
        <w:t xml:space="preserve">, including </w:t>
      </w:r>
      <w:r w:rsidR="0000368E">
        <w:rPr>
          <w:rFonts w:ascii="Arial" w:hAnsi="Arial" w:cs="Arial"/>
          <w:sz w:val="20"/>
          <w:szCs w:val="20"/>
        </w:rPr>
        <w:t>de-facto</w:t>
      </w:r>
      <w:r w:rsidR="00973B14">
        <w:rPr>
          <w:rFonts w:ascii="Arial" w:hAnsi="Arial" w:cs="Arial"/>
          <w:sz w:val="20"/>
          <w:szCs w:val="20"/>
        </w:rPr>
        <w:t xml:space="preserve"> zoning changes,</w:t>
      </w:r>
      <w:r w:rsidR="006E0601" w:rsidRPr="006E0601">
        <w:rPr>
          <w:rFonts w:ascii="Arial" w:hAnsi="Arial" w:cs="Arial"/>
          <w:sz w:val="20"/>
          <w:szCs w:val="20"/>
        </w:rPr>
        <w:t xml:space="preserve"> through ballot initiatives.</w:t>
      </w:r>
    </w:p>
    <w:p w14:paraId="06C8FB2E" w14:textId="06026280" w:rsidR="00305B55" w:rsidRPr="00266866" w:rsidRDefault="000819A3" w:rsidP="00305B55">
      <w:pPr>
        <w:rPr>
          <w:rFonts w:ascii="Arial" w:hAnsi="Arial" w:cs="Arial"/>
          <w:sz w:val="20"/>
          <w:szCs w:val="20"/>
        </w:rPr>
      </w:pPr>
      <w:r w:rsidRPr="00266866">
        <w:rPr>
          <w:rFonts w:ascii="Arial" w:hAnsi="Arial" w:cs="Arial"/>
          <w:sz w:val="20"/>
          <w:szCs w:val="20"/>
        </w:rPr>
        <w:t xml:space="preserve">On March 19, 2026, </w:t>
      </w:r>
      <w:r w:rsidR="006E0601">
        <w:rPr>
          <w:rFonts w:ascii="Arial" w:hAnsi="Arial" w:cs="Arial"/>
          <w:sz w:val="20"/>
          <w:szCs w:val="20"/>
        </w:rPr>
        <w:t>proponents filed an</w:t>
      </w:r>
      <w:r w:rsidR="00B20BAA" w:rsidRPr="00266866">
        <w:rPr>
          <w:rFonts w:ascii="Arial" w:hAnsi="Arial" w:cs="Arial"/>
          <w:sz w:val="20"/>
          <w:szCs w:val="20"/>
        </w:rPr>
        <w:t xml:space="preserve"> initiative </w:t>
      </w:r>
      <w:r w:rsidR="006E0601">
        <w:rPr>
          <w:rFonts w:ascii="Arial" w:hAnsi="Arial" w:cs="Arial"/>
          <w:sz w:val="20"/>
          <w:szCs w:val="20"/>
        </w:rPr>
        <w:t xml:space="preserve">called the </w:t>
      </w:r>
      <w:r w:rsidR="00B20BAA" w:rsidRPr="00540319">
        <w:rPr>
          <w:rFonts w:ascii="Arial" w:hAnsi="Arial" w:cs="Arial"/>
          <w:sz w:val="20"/>
          <w:szCs w:val="20"/>
        </w:rPr>
        <w:t xml:space="preserve">“Sedona Cultural Park Preservation Act” </w:t>
      </w:r>
      <w:r w:rsidR="00B20BAA" w:rsidRPr="00266866">
        <w:rPr>
          <w:rFonts w:ascii="Arial" w:hAnsi="Arial" w:cs="Arial"/>
          <w:sz w:val="20"/>
          <w:szCs w:val="20"/>
        </w:rPr>
        <w:t>tha</w:t>
      </w:r>
      <w:r w:rsidRPr="00266866">
        <w:rPr>
          <w:rFonts w:ascii="Arial" w:hAnsi="Arial" w:cs="Arial"/>
          <w:sz w:val="20"/>
          <w:szCs w:val="20"/>
        </w:rPr>
        <w:t xml:space="preserve">t </w:t>
      </w:r>
      <w:r w:rsidR="005925C4" w:rsidRPr="00266866">
        <w:rPr>
          <w:rFonts w:ascii="Arial" w:hAnsi="Arial" w:cs="Arial"/>
          <w:sz w:val="20"/>
          <w:szCs w:val="20"/>
        </w:rPr>
        <w:t xml:space="preserve">would </w:t>
      </w:r>
      <w:r w:rsidR="006B09C8">
        <w:rPr>
          <w:rFonts w:ascii="Arial" w:hAnsi="Arial" w:cs="Arial"/>
          <w:sz w:val="20"/>
          <w:szCs w:val="20"/>
        </w:rPr>
        <w:t>restrict d</w:t>
      </w:r>
      <w:r w:rsidR="00B20BAA" w:rsidRPr="00266866">
        <w:rPr>
          <w:rFonts w:ascii="Arial" w:hAnsi="Arial" w:cs="Arial"/>
          <w:sz w:val="20"/>
          <w:szCs w:val="20"/>
        </w:rPr>
        <w:t>evelopment</w:t>
      </w:r>
      <w:r w:rsidR="00C97E5A">
        <w:rPr>
          <w:rFonts w:ascii="Arial" w:hAnsi="Arial" w:cs="Arial"/>
          <w:sz w:val="20"/>
          <w:szCs w:val="20"/>
        </w:rPr>
        <w:t xml:space="preserve"> and prohibit residential development</w:t>
      </w:r>
      <w:r w:rsidR="00B20BAA" w:rsidRPr="00266866">
        <w:rPr>
          <w:rFonts w:ascii="Arial" w:hAnsi="Arial" w:cs="Arial"/>
          <w:sz w:val="20"/>
          <w:szCs w:val="20"/>
        </w:rPr>
        <w:t xml:space="preserve"> of the </w:t>
      </w:r>
      <w:r w:rsidR="006B09C8">
        <w:rPr>
          <w:rFonts w:ascii="Arial" w:hAnsi="Arial" w:cs="Arial"/>
          <w:sz w:val="20"/>
          <w:szCs w:val="20"/>
        </w:rPr>
        <w:t>Western Gateway</w:t>
      </w:r>
      <w:r w:rsidR="00B20BAA" w:rsidRPr="00266866">
        <w:rPr>
          <w:rFonts w:ascii="Arial" w:hAnsi="Arial" w:cs="Arial"/>
          <w:sz w:val="20"/>
          <w:szCs w:val="20"/>
        </w:rPr>
        <w:t xml:space="preserve"> </w:t>
      </w:r>
      <w:r w:rsidR="006B09C8">
        <w:rPr>
          <w:rFonts w:ascii="Arial" w:hAnsi="Arial" w:cs="Arial"/>
          <w:sz w:val="20"/>
          <w:szCs w:val="20"/>
        </w:rPr>
        <w:t>property</w:t>
      </w:r>
      <w:r w:rsidR="00B20BAA" w:rsidRPr="00266866">
        <w:rPr>
          <w:rFonts w:ascii="Arial" w:hAnsi="Arial" w:cs="Arial"/>
          <w:sz w:val="20"/>
          <w:szCs w:val="20"/>
        </w:rPr>
        <w:t>.</w:t>
      </w:r>
      <w:r w:rsidR="009E5C09" w:rsidRPr="00266866">
        <w:rPr>
          <w:rFonts w:ascii="Arial" w:hAnsi="Arial" w:cs="Arial"/>
          <w:sz w:val="20"/>
          <w:szCs w:val="20"/>
        </w:rPr>
        <w:t xml:space="preserve"> </w:t>
      </w:r>
      <w:r w:rsidR="006E0601">
        <w:rPr>
          <w:rFonts w:ascii="Arial" w:hAnsi="Arial" w:cs="Arial"/>
          <w:sz w:val="20"/>
          <w:szCs w:val="20"/>
        </w:rPr>
        <w:t>In response, t</w:t>
      </w:r>
      <w:r w:rsidR="003217F8" w:rsidRPr="00266866">
        <w:rPr>
          <w:rFonts w:ascii="Arial" w:hAnsi="Arial" w:cs="Arial"/>
          <w:sz w:val="20"/>
          <w:szCs w:val="20"/>
        </w:rPr>
        <w:t xml:space="preserve">he </w:t>
      </w:r>
      <w:r w:rsidR="00C530C7">
        <w:rPr>
          <w:rFonts w:ascii="Arial" w:hAnsi="Arial" w:cs="Arial"/>
          <w:sz w:val="20"/>
          <w:szCs w:val="20"/>
        </w:rPr>
        <w:t>c</w:t>
      </w:r>
      <w:r w:rsidR="003217F8" w:rsidRPr="00266866">
        <w:rPr>
          <w:rFonts w:ascii="Arial" w:hAnsi="Arial" w:cs="Arial"/>
          <w:sz w:val="20"/>
          <w:szCs w:val="20"/>
        </w:rPr>
        <w:t xml:space="preserve">ity filed a </w:t>
      </w:r>
      <w:r w:rsidR="001A767F" w:rsidRPr="00266866">
        <w:rPr>
          <w:rFonts w:ascii="Arial" w:hAnsi="Arial" w:cs="Arial"/>
          <w:sz w:val="20"/>
          <w:szCs w:val="20"/>
        </w:rPr>
        <w:t>lawsuit</w:t>
      </w:r>
      <w:r w:rsidR="003217F8" w:rsidRPr="00266866">
        <w:rPr>
          <w:rFonts w:ascii="Arial" w:hAnsi="Arial" w:cs="Arial"/>
          <w:sz w:val="20"/>
          <w:szCs w:val="20"/>
        </w:rPr>
        <w:t xml:space="preserve"> asking the court to </w:t>
      </w:r>
      <w:r w:rsidR="006B09C8">
        <w:rPr>
          <w:rFonts w:ascii="Arial" w:hAnsi="Arial" w:cs="Arial"/>
          <w:sz w:val="20"/>
          <w:szCs w:val="20"/>
        </w:rPr>
        <w:t xml:space="preserve">determine </w:t>
      </w:r>
      <w:r w:rsidR="006E0601">
        <w:rPr>
          <w:rFonts w:ascii="Arial" w:hAnsi="Arial" w:cs="Arial"/>
          <w:sz w:val="20"/>
          <w:szCs w:val="20"/>
        </w:rPr>
        <w:t xml:space="preserve">if the </w:t>
      </w:r>
      <w:r w:rsidR="004F5A80" w:rsidRPr="00266866">
        <w:rPr>
          <w:rFonts w:ascii="Arial" w:hAnsi="Arial" w:cs="Arial"/>
          <w:sz w:val="20"/>
          <w:szCs w:val="20"/>
        </w:rPr>
        <w:t>i</w:t>
      </w:r>
      <w:r w:rsidR="00164CE8" w:rsidRPr="00266866">
        <w:rPr>
          <w:rFonts w:ascii="Arial" w:hAnsi="Arial" w:cs="Arial"/>
          <w:sz w:val="20"/>
          <w:szCs w:val="20"/>
        </w:rPr>
        <w:t>nitiative</w:t>
      </w:r>
      <w:r w:rsidR="006E0601">
        <w:rPr>
          <w:rFonts w:ascii="Arial" w:hAnsi="Arial" w:cs="Arial"/>
          <w:sz w:val="20"/>
          <w:szCs w:val="20"/>
        </w:rPr>
        <w:t xml:space="preserve"> violates Arizona’s prohibition on zoning changes </w:t>
      </w:r>
      <w:r w:rsidR="00E21B2A">
        <w:rPr>
          <w:rFonts w:ascii="Arial" w:hAnsi="Arial" w:cs="Arial"/>
          <w:sz w:val="20"/>
          <w:szCs w:val="20"/>
        </w:rPr>
        <w:t xml:space="preserve">through the initiative process. </w:t>
      </w:r>
      <w:r w:rsidR="00E606C0" w:rsidRPr="00266866">
        <w:rPr>
          <w:rFonts w:ascii="Arial" w:hAnsi="Arial" w:cs="Arial"/>
          <w:sz w:val="20"/>
          <w:szCs w:val="20"/>
        </w:rPr>
        <w:t>Since</w:t>
      </w:r>
      <w:r w:rsidR="00E21B2A">
        <w:rPr>
          <w:rFonts w:ascii="Arial" w:hAnsi="Arial" w:cs="Arial"/>
          <w:sz w:val="20"/>
          <w:szCs w:val="20"/>
        </w:rPr>
        <w:t xml:space="preserve"> </w:t>
      </w:r>
      <w:r w:rsidR="00E606C0" w:rsidRPr="00266866">
        <w:rPr>
          <w:rFonts w:ascii="Arial" w:hAnsi="Arial" w:cs="Arial"/>
          <w:sz w:val="20"/>
          <w:szCs w:val="20"/>
        </w:rPr>
        <w:t>1968</w:t>
      </w:r>
      <w:r w:rsidR="00E21B2A">
        <w:rPr>
          <w:rFonts w:ascii="Arial" w:hAnsi="Arial" w:cs="Arial"/>
          <w:sz w:val="20"/>
          <w:szCs w:val="20"/>
        </w:rPr>
        <w:t>,</w:t>
      </w:r>
      <w:r w:rsidR="00E606C0" w:rsidRPr="00266866">
        <w:rPr>
          <w:rFonts w:ascii="Arial" w:hAnsi="Arial" w:cs="Arial"/>
          <w:sz w:val="20"/>
          <w:szCs w:val="20"/>
        </w:rPr>
        <w:t xml:space="preserve"> </w:t>
      </w:r>
      <w:r w:rsidR="00305B55" w:rsidRPr="00266866">
        <w:rPr>
          <w:rFonts w:ascii="Arial" w:hAnsi="Arial" w:cs="Arial"/>
          <w:sz w:val="20"/>
          <w:szCs w:val="20"/>
        </w:rPr>
        <w:t xml:space="preserve">Arizona courts have </w:t>
      </w:r>
      <w:r w:rsidR="00CD6EEA">
        <w:rPr>
          <w:rFonts w:ascii="Arial" w:hAnsi="Arial" w:cs="Arial"/>
          <w:sz w:val="20"/>
          <w:szCs w:val="20"/>
        </w:rPr>
        <w:t>consistently ruled</w:t>
      </w:r>
      <w:r w:rsidR="006B09C8">
        <w:rPr>
          <w:rFonts w:ascii="Arial" w:hAnsi="Arial" w:cs="Arial"/>
          <w:sz w:val="20"/>
          <w:szCs w:val="20"/>
        </w:rPr>
        <w:t xml:space="preserve"> </w:t>
      </w:r>
      <w:r w:rsidR="00CD6EEA">
        <w:rPr>
          <w:rFonts w:ascii="Arial" w:hAnsi="Arial" w:cs="Arial"/>
          <w:sz w:val="20"/>
          <w:szCs w:val="20"/>
        </w:rPr>
        <w:t>that</w:t>
      </w:r>
      <w:r w:rsidR="00E606C0" w:rsidRPr="00266866">
        <w:rPr>
          <w:rFonts w:ascii="Arial" w:hAnsi="Arial" w:cs="Arial"/>
          <w:sz w:val="20"/>
          <w:szCs w:val="20"/>
        </w:rPr>
        <w:t xml:space="preserve"> zoning measures </w:t>
      </w:r>
      <w:r w:rsidR="00305B55" w:rsidRPr="00266866">
        <w:rPr>
          <w:rFonts w:ascii="Arial" w:hAnsi="Arial" w:cs="Arial"/>
          <w:sz w:val="20"/>
          <w:szCs w:val="20"/>
        </w:rPr>
        <w:t>cannot be enacted through the citizen initiative process</w:t>
      </w:r>
      <w:r w:rsidR="003217F8" w:rsidRPr="00266866">
        <w:rPr>
          <w:rFonts w:ascii="Arial" w:hAnsi="Arial" w:cs="Arial"/>
          <w:sz w:val="20"/>
          <w:szCs w:val="20"/>
        </w:rPr>
        <w:t>.</w:t>
      </w:r>
      <w:r w:rsidR="00E21B2A">
        <w:rPr>
          <w:rFonts w:ascii="Arial" w:hAnsi="Arial" w:cs="Arial"/>
          <w:sz w:val="20"/>
          <w:szCs w:val="20"/>
        </w:rPr>
        <w:t xml:space="preserve"> Such changes must go through the standard </w:t>
      </w:r>
      <w:r w:rsidR="00BF093B">
        <w:rPr>
          <w:rFonts w:ascii="Arial" w:hAnsi="Arial" w:cs="Arial"/>
          <w:sz w:val="20"/>
          <w:szCs w:val="20"/>
        </w:rPr>
        <w:t>p</w:t>
      </w:r>
      <w:r w:rsidR="00E21B2A">
        <w:rPr>
          <w:rFonts w:ascii="Arial" w:hAnsi="Arial" w:cs="Arial"/>
          <w:sz w:val="20"/>
          <w:szCs w:val="20"/>
        </w:rPr>
        <w:t xml:space="preserve">lanning and </w:t>
      </w:r>
      <w:r w:rsidR="00BF093B">
        <w:rPr>
          <w:rFonts w:ascii="Arial" w:hAnsi="Arial" w:cs="Arial"/>
          <w:sz w:val="20"/>
          <w:szCs w:val="20"/>
        </w:rPr>
        <w:t>z</w:t>
      </w:r>
      <w:r w:rsidR="00E21B2A">
        <w:rPr>
          <w:rFonts w:ascii="Arial" w:hAnsi="Arial" w:cs="Arial"/>
          <w:sz w:val="20"/>
          <w:szCs w:val="20"/>
        </w:rPr>
        <w:t xml:space="preserve">oning process </w:t>
      </w:r>
      <w:r w:rsidR="00973B14">
        <w:rPr>
          <w:rFonts w:ascii="Arial" w:hAnsi="Arial" w:cs="Arial"/>
          <w:sz w:val="20"/>
          <w:szCs w:val="20"/>
        </w:rPr>
        <w:t>required by the Sedona Land Development Code, which includes</w:t>
      </w:r>
      <w:r w:rsidR="00E21B2A">
        <w:rPr>
          <w:rFonts w:ascii="Arial" w:hAnsi="Arial" w:cs="Arial"/>
          <w:sz w:val="20"/>
          <w:szCs w:val="20"/>
        </w:rPr>
        <w:t xml:space="preserve"> notice and public hearings.</w:t>
      </w:r>
      <w:r w:rsidR="00305B55" w:rsidRPr="00266866">
        <w:rPr>
          <w:rFonts w:ascii="Arial" w:hAnsi="Arial" w:cs="Arial"/>
          <w:sz w:val="20"/>
          <w:szCs w:val="20"/>
        </w:rPr>
        <w:t xml:space="preserve"> </w:t>
      </w:r>
      <w:r w:rsidR="00973B14">
        <w:rPr>
          <w:rFonts w:ascii="Arial" w:hAnsi="Arial" w:cs="Arial"/>
          <w:sz w:val="20"/>
          <w:szCs w:val="20"/>
        </w:rPr>
        <w:t>A</w:t>
      </w:r>
      <w:r w:rsidR="00771CA0">
        <w:rPr>
          <w:rFonts w:ascii="Arial" w:hAnsi="Arial" w:cs="Arial"/>
          <w:sz w:val="20"/>
          <w:szCs w:val="20"/>
        </w:rPr>
        <w:t xml:space="preserve">t the May 20, </w:t>
      </w:r>
      <w:proofErr w:type="gramStart"/>
      <w:r w:rsidR="00771CA0">
        <w:rPr>
          <w:rFonts w:ascii="Arial" w:hAnsi="Arial" w:cs="Arial"/>
          <w:sz w:val="20"/>
          <w:szCs w:val="20"/>
        </w:rPr>
        <w:t>2025</w:t>
      </w:r>
      <w:proofErr w:type="gramEnd"/>
      <w:r w:rsidR="00771CA0">
        <w:rPr>
          <w:rFonts w:ascii="Arial" w:hAnsi="Arial" w:cs="Arial"/>
          <w:sz w:val="20"/>
          <w:szCs w:val="20"/>
        </w:rPr>
        <w:t xml:space="preserve"> Planning and Zoning Commission meeting</w:t>
      </w:r>
      <w:r w:rsidR="00973B14">
        <w:rPr>
          <w:rFonts w:ascii="Arial" w:hAnsi="Arial" w:cs="Arial"/>
          <w:sz w:val="20"/>
          <w:szCs w:val="20"/>
        </w:rPr>
        <w:t>,</w:t>
      </w:r>
      <w:r w:rsidR="00771CA0">
        <w:rPr>
          <w:rFonts w:ascii="Arial" w:hAnsi="Arial" w:cs="Arial"/>
          <w:sz w:val="20"/>
          <w:szCs w:val="20"/>
        </w:rPr>
        <w:t xml:space="preserve"> attended by the initiative proponents</w:t>
      </w:r>
      <w:r w:rsidR="00973B14">
        <w:rPr>
          <w:rFonts w:ascii="Arial" w:hAnsi="Arial" w:cs="Arial"/>
          <w:sz w:val="20"/>
          <w:szCs w:val="20"/>
        </w:rPr>
        <w:t>, the</w:t>
      </w:r>
      <w:r w:rsidR="00C530C7">
        <w:rPr>
          <w:rFonts w:ascii="Arial" w:hAnsi="Arial" w:cs="Arial"/>
          <w:sz w:val="20"/>
          <w:szCs w:val="20"/>
        </w:rPr>
        <w:t xml:space="preserve"> city of Sedona’s</w:t>
      </w:r>
      <w:r w:rsidR="00973B14">
        <w:rPr>
          <w:rFonts w:ascii="Arial" w:hAnsi="Arial" w:cs="Arial"/>
          <w:sz w:val="20"/>
          <w:szCs w:val="20"/>
        </w:rPr>
        <w:t xml:space="preserve"> City Attorney </w:t>
      </w:r>
      <w:r w:rsidR="00A637E4">
        <w:rPr>
          <w:rFonts w:ascii="Arial" w:hAnsi="Arial" w:cs="Arial"/>
          <w:sz w:val="20"/>
          <w:szCs w:val="20"/>
        </w:rPr>
        <w:t>indicated</w:t>
      </w:r>
      <w:r w:rsidR="00973B14" w:rsidRPr="00771CA0">
        <w:rPr>
          <w:rFonts w:ascii="Arial" w:hAnsi="Arial" w:cs="Arial"/>
          <w:sz w:val="20"/>
          <w:szCs w:val="20"/>
        </w:rPr>
        <w:t xml:space="preserve"> </w:t>
      </w:r>
      <w:r w:rsidR="006B09C8">
        <w:rPr>
          <w:rFonts w:ascii="Arial" w:hAnsi="Arial" w:cs="Arial"/>
          <w:sz w:val="20"/>
          <w:szCs w:val="20"/>
        </w:rPr>
        <w:t xml:space="preserve">that zoning by initiative is </w:t>
      </w:r>
      <w:r w:rsidR="00E21B2A">
        <w:rPr>
          <w:rFonts w:ascii="Arial" w:hAnsi="Arial" w:cs="Arial"/>
          <w:sz w:val="20"/>
          <w:szCs w:val="20"/>
        </w:rPr>
        <w:t>prohibited</w:t>
      </w:r>
      <w:r w:rsidR="006B09C8">
        <w:rPr>
          <w:rFonts w:ascii="Arial" w:hAnsi="Arial" w:cs="Arial"/>
          <w:sz w:val="20"/>
          <w:szCs w:val="20"/>
        </w:rPr>
        <w:t>.</w:t>
      </w:r>
      <w:r w:rsidR="00973B14" w:rsidRPr="00973B14">
        <w:rPr>
          <w:rFonts w:ascii="Arial" w:hAnsi="Arial" w:cs="Arial"/>
          <w:sz w:val="20"/>
          <w:szCs w:val="20"/>
        </w:rPr>
        <w:t xml:space="preserve"> </w:t>
      </w:r>
      <w:r w:rsidR="00973B14">
        <w:rPr>
          <w:rFonts w:ascii="Arial" w:hAnsi="Arial" w:cs="Arial"/>
          <w:sz w:val="20"/>
          <w:szCs w:val="20"/>
        </w:rPr>
        <w:t xml:space="preserve">This meeting </w:t>
      </w:r>
      <w:r w:rsidR="00111FBC">
        <w:rPr>
          <w:rFonts w:ascii="Arial" w:hAnsi="Arial" w:cs="Arial"/>
          <w:sz w:val="20"/>
          <w:szCs w:val="20"/>
        </w:rPr>
        <w:t>occurred</w:t>
      </w:r>
      <w:r w:rsidR="00973B14">
        <w:rPr>
          <w:rFonts w:ascii="Arial" w:hAnsi="Arial" w:cs="Arial"/>
          <w:sz w:val="20"/>
          <w:szCs w:val="20"/>
        </w:rPr>
        <w:t xml:space="preserve"> prior to beginning the</w:t>
      </w:r>
      <w:r w:rsidR="00111FBC">
        <w:rPr>
          <w:rFonts w:ascii="Arial" w:hAnsi="Arial" w:cs="Arial"/>
          <w:sz w:val="20"/>
          <w:szCs w:val="20"/>
        </w:rPr>
        <w:t xml:space="preserve"> official</w:t>
      </w:r>
      <w:r w:rsidR="00973B14">
        <w:rPr>
          <w:rFonts w:ascii="Arial" w:hAnsi="Arial" w:cs="Arial"/>
          <w:sz w:val="20"/>
          <w:szCs w:val="20"/>
        </w:rPr>
        <w:t xml:space="preserve"> initiative process or circulating the petition for signatures</w:t>
      </w:r>
      <w:r w:rsidR="00111FBC">
        <w:rPr>
          <w:rFonts w:ascii="Arial" w:hAnsi="Arial" w:cs="Arial"/>
          <w:sz w:val="20"/>
          <w:szCs w:val="20"/>
        </w:rPr>
        <w:t>.</w:t>
      </w:r>
    </w:p>
    <w:p w14:paraId="5C4821F4" w14:textId="1C3276BD" w:rsidR="00B20BAA" w:rsidRPr="00266866" w:rsidRDefault="00305B55" w:rsidP="005925C4">
      <w:pPr>
        <w:rPr>
          <w:rFonts w:ascii="Arial" w:hAnsi="Arial" w:cs="Arial"/>
          <w:sz w:val="20"/>
          <w:szCs w:val="20"/>
        </w:rPr>
      </w:pPr>
      <w:r w:rsidRPr="00266866">
        <w:rPr>
          <w:rFonts w:ascii="Arial" w:hAnsi="Arial" w:cs="Arial"/>
          <w:sz w:val="20"/>
          <w:szCs w:val="20"/>
        </w:rPr>
        <w:t xml:space="preserve">This lawsuit is not about taking sides in a </w:t>
      </w:r>
      <w:r w:rsidR="001A767F" w:rsidRPr="00266866">
        <w:rPr>
          <w:rFonts w:ascii="Arial" w:hAnsi="Arial" w:cs="Arial"/>
          <w:sz w:val="20"/>
          <w:szCs w:val="20"/>
        </w:rPr>
        <w:t>land use</w:t>
      </w:r>
      <w:r w:rsidRPr="00266866">
        <w:rPr>
          <w:rFonts w:ascii="Arial" w:hAnsi="Arial" w:cs="Arial"/>
          <w:sz w:val="20"/>
          <w:szCs w:val="20"/>
        </w:rPr>
        <w:t xml:space="preserve"> debate or telling residents what to think. It is about ensuring the </w:t>
      </w:r>
      <w:r w:rsidR="00C530C7">
        <w:rPr>
          <w:rFonts w:ascii="Arial" w:hAnsi="Arial" w:cs="Arial"/>
          <w:sz w:val="20"/>
          <w:szCs w:val="20"/>
        </w:rPr>
        <w:t>c</w:t>
      </w:r>
      <w:r w:rsidRPr="00266866">
        <w:rPr>
          <w:rFonts w:ascii="Arial" w:hAnsi="Arial" w:cs="Arial"/>
          <w:sz w:val="20"/>
          <w:szCs w:val="20"/>
        </w:rPr>
        <w:t>ity follows Arizona law regarding initiatives</w:t>
      </w:r>
      <w:r w:rsidR="00FE42FD" w:rsidRPr="00266866">
        <w:rPr>
          <w:rFonts w:ascii="Arial" w:hAnsi="Arial" w:cs="Arial"/>
          <w:sz w:val="20"/>
          <w:szCs w:val="20"/>
        </w:rPr>
        <w:t>,</w:t>
      </w:r>
      <w:r w:rsidRPr="00266866">
        <w:rPr>
          <w:rFonts w:ascii="Arial" w:hAnsi="Arial" w:cs="Arial"/>
          <w:sz w:val="20"/>
          <w:szCs w:val="20"/>
        </w:rPr>
        <w:t xml:space="preserve"> zoning</w:t>
      </w:r>
      <w:r w:rsidR="00FE42FD" w:rsidRPr="00266866">
        <w:rPr>
          <w:rFonts w:ascii="Arial" w:hAnsi="Arial" w:cs="Arial"/>
          <w:sz w:val="20"/>
          <w:szCs w:val="20"/>
        </w:rPr>
        <w:t xml:space="preserve"> matters and the public’s right to notice and </w:t>
      </w:r>
      <w:r w:rsidR="00E606C0" w:rsidRPr="00266866">
        <w:rPr>
          <w:rFonts w:ascii="Arial" w:hAnsi="Arial" w:cs="Arial"/>
          <w:sz w:val="20"/>
          <w:szCs w:val="20"/>
        </w:rPr>
        <w:t xml:space="preserve">public </w:t>
      </w:r>
      <w:r w:rsidR="00FE42FD" w:rsidRPr="00266866">
        <w:rPr>
          <w:rFonts w:ascii="Arial" w:hAnsi="Arial" w:cs="Arial"/>
          <w:sz w:val="20"/>
          <w:szCs w:val="20"/>
        </w:rPr>
        <w:t>hearing</w:t>
      </w:r>
      <w:r w:rsidR="00E606C0" w:rsidRPr="00266866">
        <w:rPr>
          <w:rFonts w:ascii="Arial" w:hAnsi="Arial" w:cs="Arial"/>
          <w:sz w:val="20"/>
          <w:szCs w:val="20"/>
        </w:rPr>
        <w:t>s</w:t>
      </w:r>
      <w:r w:rsidR="00FE42FD" w:rsidRPr="00266866">
        <w:rPr>
          <w:rFonts w:ascii="Arial" w:hAnsi="Arial" w:cs="Arial"/>
          <w:sz w:val="20"/>
          <w:szCs w:val="20"/>
        </w:rPr>
        <w:t xml:space="preserve"> on land use matters</w:t>
      </w:r>
      <w:r w:rsidRPr="00266866">
        <w:rPr>
          <w:rFonts w:ascii="Arial" w:hAnsi="Arial" w:cs="Arial"/>
          <w:sz w:val="20"/>
          <w:szCs w:val="20"/>
        </w:rPr>
        <w:t>.</w:t>
      </w:r>
    </w:p>
    <w:p w14:paraId="3CC9124D" w14:textId="04BBC58D" w:rsidR="00B20BAA" w:rsidRPr="00266866" w:rsidRDefault="00B20BAA" w:rsidP="00B20BAA">
      <w:pPr>
        <w:rPr>
          <w:rFonts w:ascii="Arial" w:hAnsi="Arial" w:cs="Arial"/>
          <w:sz w:val="20"/>
          <w:szCs w:val="20"/>
        </w:rPr>
      </w:pPr>
      <w:r w:rsidRPr="00266866">
        <w:rPr>
          <w:rFonts w:ascii="Arial" w:hAnsi="Arial" w:cs="Arial"/>
          <w:sz w:val="20"/>
          <w:szCs w:val="20"/>
        </w:rPr>
        <w:t>Th</w:t>
      </w:r>
      <w:r w:rsidR="009E5C09" w:rsidRPr="00266866">
        <w:rPr>
          <w:rFonts w:ascii="Arial" w:hAnsi="Arial" w:cs="Arial"/>
          <w:sz w:val="20"/>
          <w:szCs w:val="20"/>
        </w:rPr>
        <w:t xml:space="preserve">e </w:t>
      </w:r>
      <w:r w:rsidR="00C530C7">
        <w:rPr>
          <w:rFonts w:ascii="Arial" w:hAnsi="Arial" w:cs="Arial"/>
          <w:sz w:val="20"/>
          <w:szCs w:val="20"/>
        </w:rPr>
        <w:t>c</w:t>
      </w:r>
      <w:r w:rsidR="009E5C09" w:rsidRPr="00266866">
        <w:rPr>
          <w:rFonts w:ascii="Arial" w:hAnsi="Arial" w:cs="Arial"/>
          <w:sz w:val="20"/>
          <w:szCs w:val="20"/>
        </w:rPr>
        <w:t>ity</w:t>
      </w:r>
      <w:r w:rsidR="00604BA1" w:rsidRPr="00266866">
        <w:rPr>
          <w:rFonts w:ascii="Arial" w:hAnsi="Arial" w:cs="Arial"/>
          <w:sz w:val="20"/>
          <w:szCs w:val="20"/>
        </w:rPr>
        <w:t xml:space="preserve">’s </w:t>
      </w:r>
      <w:r w:rsidR="009E5C09" w:rsidRPr="00266866">
        <w:rPr>
          <w:rFonts w:ascii="Arial" w:hAnsi="Arial" w:cs="Arial"/>
          <w:sz w:val="20"/>
          <w:szCs w:val="20"/>
        </w:rPr>
        <w:t xml:space="preserve">decision to </w:t>
      </w:r>
      <w:r w:rsidR="0045728B" w:rsidRPr="00266866">
        <w:rPr>
          <w:rFonts w:ascii="Arial" w:hAnsi="Arial" w:cs="Arial"/>
          <w:sz w:val="20"/>
          <w:szCs w:val="20"/>
        </w:rPr>
        <w:t>file a lawsuit</w:t>
      </w:r>
      <w:r w:rsidRPr="00266866">
        <w:rPr>
          <w:rFonts w:ascii="Arial" w:hAnsi="Arial" w:cs="Arial"/>
          <w:sz w:val="20"/>
          <w:szCs w:val="20"/>
        </w:rPr>
        <w:t>:</w:t>
      </w:r>
    </w:p>
    <w:p w14:paraId="08CFF289" w14:textId="681831C8" w:rsidR="00B20BAA" w:rsidRPr="00CA73E1" w:rsidRDefault="00B20BAA" w:rsidP="00CA73E1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CA73E1">
        <w:rPr>
          <w:rFonts w:ascii="Arial" w:hAnsi="Arial" w:cs="Arial"/>
          <w:sz w:val="20"/>
          <w:szCs w:val="20"/>
        </w:rPr>
        <w:t xml:space="preserve">Does not approve or finalize any development at the </w:t>
      </w:r>
      <w:r w:rsidR="00111FBC" w:rsidRPr="00CA73E1">
        <w:rPr>
          <w:rFonts w:ascii="Arial" w:hAnsi="Arial" w:cs="Arial"/>
          <w:sz w:val="20"/>
          <w:szCs w:val="20"/>
        </w:rPr>
        <w:t>Western Gateway property</w:t>
      </w:r>
    </w:p>
    <w:p w14:paraId="2C982E17" w14:textId="312A4C70" w:rsidR="00B20BAA" w:rsidRPr="00CA73E1" w:rsidRDefault="00B20BAA" w:rsidP="00CA73E1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CA73E1">
        <w:rPr>
          <w:rFonts w:ascii="Arial" w:hAnsi="Arial" w:cs="Arial"/>
          <w:sz w:val="20"/>
          <w:szCs w:val="20"/>
        </w:rPr>
        <w:t xml:space="preserve">Does not end </w:t>
      </w:r>
      <w:r w:rsidR="001A767F" w:rsidRPr="00CA73E1">
        <w:rPr>
          <w:rFonts w:ascii="Arial" w:hAnsi="Arial" w:cs="Arial"/>
          <w:sz w:val="20"/>
          <w:szCs w:val="20"/>
        </w:rPr>
        <w:t xml:space="preserve">the </w:t>
      </w:r>
      <w:r w:rsidR="00C530C7" w:rsidRPr="00CA73E1">
        <w:rPr>
          <w:rFonts w:ascii="Arial" w:hAnsi="Arial" w:cs="Arial"/>
          <w:sz w:val="20"/>
          <w:szCs w:val="20"/>
        </w:rPr>
        <w:t>c</w:t>
      </w:r>
      <w:r w:rsidR="001A767F" w:rsidRPr="00CA73E1">
        <w:rPr>
          <w:rFonts w:ascii="Arial" w:hAnsi="Arial" w:cs="Arial"/>
          <w:sz w:val="20"/>
          <w:szCs w:val="20"/>
        </w:rPr>
        <w:t>ity’s commitment to open communication and meaningful public participation</w:t>
      </w:r>
    </w:p>
    <w:p w14:paraId="7D5F0575" w14:textId="72F8510A" w:rsidR="00E21B2A" w:rsidRPr="00CA73E1" w:rsidRDefault="00E21B2A" w:rsidP="00CA73E1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CA73E1">
        <w:rPr>
          <w:rFonts w:ascii="Arial" w:hAnsi="Arial" w:cs="Arial"/>
          <w:sz w:val="20"/>
          <w:szCs w:val="20"/>
        </w:rPr>
        <w:t>Does ensure compliance with Arizona election and zoning laws</w:t>
      </w:r>
    </w:p>
    <w:p w14:paraId="0546BD63" w14:textId="3CDDE28B" w:rsidR="00266866" w:rsidRPr="00266866" w:rsidRDefault="0045728B" w:rsidP="00B20BAA">
      <w:pPr>
        <w:rPr>
          <w:rFonts w:ascii="Arial" w:hAnsi="Arial" w:cs="Arial"/>
          <w:sz w:val="20"/>
          <w:szCs w:val="20"/>
        </w:rPr>
      </w:pPr>
      <w:r w:rsidRPr="00266866">
        <w:rPr>
          <w:rFonts w:ascii="Arial" w:hAnsi="Arial" w:cs="Arial"/>
          <w:sz w:val="20"/>
          <w:szCs w:val="20"/>
        </w:rPr>
        <w:t>Regardless of the outcome</w:t>
      </w:r>
      <w:r w:rsidR="00BF093B">
        <w:rPr>
          <w:rFonts w:ascii="Arial" w:hAnsi="Arial" w:cs="Arial"/>
          <w:sz w:val="20"/>
          <w:szCs w:val="20"/>
        </w:rPr>
        <w:t xml:space="preserve"> of the lawsuit</w:t>
      </w:r>
      <w:r w:rsidRPr="00266866">
        <w:rPr>
          <w:rFonts w:ascii="Arial" w:hAnsi="Arial" w:cs="Arial"/>
          <w:sz w:val="20"/>
          <w:szCs w:val="20"/>
        </w:rPr>
        <w:t>, a</w:t>
      </w:r>
      <w:r w:rsidR="00B20BAA" w:rsidRPr="00266866">
        <w:rPr>
          <w:rFonts w:ascii="Arial" w:hAnsi="Arial" w:cs="Arial"/>
          <w:sz w:val="20"/>
          <w:szCs w:val="20"/>
        </w:rPr>
        <w:t>ny future land</w:t>
      </w:r>
      <w:r w:rsidR="001A767F" w:rsidRPr="00266866">
        <w:rPr>
          <w:rFonts w:ascii="Arial" w:hAnsi="Arial" w:cs="Arial"/>
          <w:sz w:val="20"/>
          <w:szCs w:val="20"/>
        </w:rPr>
        <w:t xml:space="preserve"> </w:t>
      </w:r>
      <w:r w:rsidR="00B20BAA" w:rsidRPr="00266866">
        <w:rPr>
          <w:rFonts w:ascii="Arial" w:hAnsi="Arial" w:cs="Arial"/>
          <w:sz w:val="20"/>
          <w:szCs w:val="20"/>
        </w:rPr>
        <w:t xml:space="preserve">use decisions for the </w:t>
      </w:r>
      <w:r w:rsidR="00111FBC" w:rsidRPr="006E0601">
        <w:rPr>
          <w:rFonts w:ascii="Arial" w:hAnsi="Arial" w:cs="Arial"/>
          <w:sz w:val="20"/>
          <w:szCs w:val="20"/>
        </w:rPr>
        <w:t xml:space="preserve">Western Gateway </w:t>
      </w:r>
      <w:r w:rsidR="00111FBC">
        <w:rPr>
          <w:rFonts w:ascii="Arial" w:hAnsi="Arial" w:cs="Arial"/>
          <w:sz w:val="20"/>
          <w:szCs w:val="20"/>
        </w:rPr>
        <w:t xml:space="preserve">property </w:t>
      </w:r>
      <w:r w:rsidR="00B20BAA" w:rsidRPr="00266866">
        <w:rPr>
          <w:rFonts w:ascii="Arial" w:hAnsi="Arial" w:cs="Arial"/>
          <w:sz w:val="20"/>
          <w:szCs w:val="20"/>
        </w:rPr>
        <w:t xml:space="preserve">will continue to occur through the public planning process, which includes opportunities for community engagement, </w:t>
      </w:r>
      <w:r w:rsidR="001A767F" w:rsidRPr="00266866">
        <w:rPr>
          <w:rFonts w:ascii="Arial" w:hAnsi="Arial" w:cs="Arial"/>
          <w:sz w:val="20"/>
          <w:szCs w:val="20"/>
        </w:rPr>
        <w:t xml:space="preserve">notice and </w:t>
      </w:r>
      <w:r w:rsidR="00B20BAA" w:rsidRPr="00266866">
        <w:rPr>
          <w:rFonts w:ascii="Arial" w:hAnsi="Arial" w:cs="Arial"/>
          <w:sz w:val="20"/>
          <w:szCs w:val="20"/>
        </w:rPr>
        <w:t xml:space="preserve">public </w:t>
      </w:r>
      <w:r w:rsidR="001A767F" w:rsidRPr="00266866">
        <w:rPr>
          <w:rFonts w:ascii="Arial" w:hAnsi="Arial" w:cs="Arial"/>
          <w:sz w:val="20"/>
          <w:szCs w:val="20"/>
        </w:rPr>
        <w:t>hearings</w:t>
      </w:r>
      <w:r w:rsidR="00B20BAA" w:rsidRPr="00266866">
        <w:rPr>
          <w:rFonts w:ascii="Arial" w:hAnsi="Arial" w:cs="Arial"/>
          <w:sz w:val="20"/>
          <w:szCs w:val="20"/>
        </w:rPr>
        <w:t>.</w:t>
      </w:r>
      <w:r w:rsidR="00A32431">
        <w:rPr>
          <w:rFonts w:ascii="Arial" w:hAnsi="Arial" w:cs="Arial"/>
          <w:sz w:val="20"/>
          <w:szCs w:val="20"/>
        </w:rPr>
        <w:t xml:space="preserve"> </w:t>
      </w:r>
      <w:r w:rsidR="006B09C8">
        <w:rPr>
          <w:rFonts w:ascii="Arial" w:hAnsi="Arial" w:cs="Arial"/>
          <w:sz w:val="20"/>
          <w:szCs w:val="20"/>
        </w:rPr>
        <w:t>W</w:t>
      </w:r>
      <w:r w:rsidR="00266866" w:rsidRPr="00266866">
        <w:rPr>
          <w:rFonts w:ascii="Arial" w:hAnsi="Arial" w:cs="Arial"/>
          <w:sz w:val="20"/>
          <w:szCs w:val="20"/>
        </w:rPr>
        <w:t xml:space="preserve">hile </w:t>
      </w:r>
      <w:r w:rsidR="00E21B2A">
        <w:rPr>
          <w:rFonts w:ascii="Arial" w:hAnsi="Arial" w:cs="Arial"/>
          <w:sz w:val="20"/>
          <w:szCs w:val="20"/>
        </w:rPr>
        <w:t>awaiting the</w:t>
      </w:r>
      <w:r w:rsidR="00266866" w:rsidRPr="00266866">
        <w:rPr>
          <w:rFonts w:ascii="Arial" w:hAnsi="Arial" w:cs="Arial"/>
          <w:sz w:val="20"/>
          <w:szCs w:val="20"/>
        </w:rPr>
        <w:t xml:space="preserve"> court’s decision, </w:t>
      </w:r>
      <w:r w:rsidR="00266866">
        <w:rPr>
          <w:rFonts w:ascii="Arial" w:hAnsi="Arial" w:cs="Arial"/>
          <w:sz w:val="20"/>
          <w:szCs w:val="20"/>
        </w:rPr>
        <w:t>the</w:t>
      </w:r>
      <w:r w:rsidR="006B09C8">
        <w:rPr>
          <w:rFonts w:ascii="Arial" w:hAnsi="Arial" w:cs="Arial"/>
          <w:sz w:val="20"/>
          <w:szCs w:val="20"/>
        </w:rPr>
        <w:t xml:space="preserve"> </w:t>
      </w:r>
      <w:r w:rsidR="00BF093B">
        <w:rPr>
          <w:rFonts w:ascii="Arial" w:hAnsi="Arial" w:cs="Arial"/>
          <w:sz w:val="20"/>
          <w:szCs w:val="20"/>
        </w:rPr>
        <w:t>c</w:t>
      </w:r>
      <w:r w:rsidR="006B09C8">
        <w:rPr>
          <w:rFonts w:ascii="Arial" w:hAnsi="Arial" w:cs="Arial"/>
          <w:sz w:val="20"/>
          <w:szCs w:val="20"/>
        </w:rPr>
        <w:t xml:space="preserve">ity has </w:t>
      </w:r>
      <w:r w:rsidR="00E21B2A">
        <w:rPr>
          <w:rFonts w:ascii="Arial" w:hAnsi="Arial" w:cs="Arial"/>
          <w:sz w:val="20"/>
          <w:szCs w:val="20"/>
        </w:rPr>
        <w:t xml:space="preserve">followed required procedures by issuing a </w:t>
      </w:r>
      <w:r w:rsidR="00266866">
        <w:rPr>
          <w:rFonts w:ascii="Arial" w:hAnsi="Arial" w:cs="Arial"/>
          <w:sz w:val="20"/>
          <w:szCs w:val="20"/>
        </w:rPr>
        <w:t xml:space="preserve">call for </w:t>
      </w:r>
      <w:r w:rsidR="00E21B2A">
        <w:rPr>
          <w:rFonts w:ascii="Arial" w:hAnsi="Arial" w:cs="Arial"/>
          <w:sz w:val="20"/>
          <w:szCs w:val="20"/>
        </w:rPr>
        <w:t xml:space="preserve">written </w:t>
      </w:r>
      <w:r w:rsidR="00266866">
        <w:rPr>
          <w:rFonts w:ascii="Arial" w:hAnsi="Arial" w:cs="Arial"/>
          <w:sz w:val="20"/>
          <w:szCs w:val="20"/>
        </w:rPr>
        <w:t>arguments</w:t>
      </w:r>
      <w:r w:rsidR="00E21B2A">
        <w:rPr>
          <w:rFonts w:ascii="Arial" w:hAnsi="Arial" w:cs="Arial"/>
          <w:sz w:val="20"/>
          <w:szCs w:val="20"/>
        </w:rPr>
        <w:t xml:space="preserve"> about the initiative</w:t>
      </w:r>
      <w:r w:rsidR="00BF093B">
        <w:rPr>
          <w:rFonts w:ascii="Arial" w:hAnsi="Arial" w:cs="Arial"/>
          <w:sz w:val="20"/>
          <w:szCs w:val="20"/>
        </w:rPr>
        <w:t xml:space="preserve"> in </w:t>
      </w:r>
      <w:r w:rsidR="006C47BF">
        <w:rPr>
          <w:rFonts w:ascii="Arial" w:hAnsi="Arial" w:cs="Arial"/>
          <w:sz w:val="20"/>
          <w:szCs w:val="20"/>
        </w:rPr>
        <w:t>case the</w:t>
      </w:r>
      <w:r w:rsidR="00BF093B">
        <w:rPr>
          <w:rFonts w:ascii="Arial" w:hAnsi="Arial" w:cs="Arial"/>
          <w:sz w:val="20"/>
          <w:szCs w:val="20"/>
        </w:rPr>
        <w:t xml:space="preserve"> court decides the initiative may</w:t>
      </w:r>
      <w:r w:rsidR="006C47BF">
        <w:rPr>
          <w:rFonts w:ascii="Arial" w:hAnsi="Arial" w:cs="Arial"/>
          <w:sz w:val="20"/>
          <w:szCs w:val="20"/>
        </w:rPr>
        <w:t xml:space="preserve"> appear on </w:t>
      </w:r>
      <w:r w:rsidR="00BF093B">
        <w:rPr>
          <w:rFonts w:ascii="Arial" w:hAnsi="Arial" w:cs="Arial"/>
          <w:sz w:val="20"/>
          <w:szCs w:val="20"/>
        </w:rPr>
        <w:t>the ballot</w:t>
      </w:r>
      <w:r w:rsidR="00266866" w:rsidRPr="00266866">
        <w:rPr>
          <w:rFonts w:ascii="Arial" w:hAnsi="Arial" w:cs="Arial"/>
          <w:sz w:val="20"/>
          <w:szCs w:val="20"/>
        </w:rPr>
        <w:t>.</w:t>
      </w:r>
    </w:p>
    <w:p w14:paraId="1871F713" w14:textId="479E1380" w:rsidR="00B20BAA" w:rsidRPr="00266866" w:rsidRDefault="00B20BAA">
      <w:pPr>
        <w:rPr>
          <w:rFonts w:ascii="Arial" w:hAnsi="Arial" w:cs="Arial"/>
          <w:sz w:val="20"/>
          <w:szCs w:val="20"/>
        </w:rPr>
      </w:pPr>
      <w:r w:rsidRPr="00266866">
        <w:rPr>
          <w:rFonts w:ascii="Arial" w:hAnsi="Arial" w:cs="Arial"/>
          <w:sz w:val="20"/>
          <w:szCs w:val="20"/>
        </w:rPr>
        <w:t>Additional information will be shared with the community as it becomes available.</w:t>
      </w:r>
      <w:r w:rsidR="00C530C7">
        <w:rPr>
          <w:rFonts w:ascii="Arial" w:hAnsi="Arial" w:cs="Arial"/>
          <w:sz w:val="20"/>
          <w:szCs w:val="20"/>
        </w:rPr>
        <w:t xml:space="preserve"> The lawsuit can be accessed via</w:t>
      </w:r>
      <w:r w:rsidR="00326E13">
        <w:rPr>
          <w:rFonts w:ascii="Arial" w:hAnsi="Arial" w:cs="Arial"/>
          <w:sz w:val="20"/>
          <w:szCs w:val="20"/>
        </w:rPr>
        <w:t xml:space="preserve"> </w:t>
      </w:r>
      <w:hyperlink r:id="rId6" w:history="1">
        <w:r w:rsidR="008553ED" w:rsidRPr="000E215A">
          <w:rPr>
            <w:rStyle w:val="Hyperlink"/>
            <w:rFonts w:ascii="Arial" w:hAnsi="Arial" w:cs="Arial"/>
            <w:sz w:val="20"/>
            <w:szCs w:val="20"/>
          </w:rPr>
          <w:t>www.sed</w:t>
        </w:r>
        <w:r w:rsidR="008553ED" w:rsidRPr="000E215A">
          <w:rPr>
            <w:rStyle w:val="Hyperlink"/>
            <w:rFonts w:ascii="Arial" w:hAnsi="Arial" w:cs="Arial"/>
            <w:sz w:val="20"/>
            <w:szCs w:val="20"/>
          </w:rPr>
          <w:t>o</w:t>
        </w:r>
        <w:r w:rsidR="008553ED" w:rsidRPr="000E215A">
          <w:rPr>
            <w:rStyle w:val="Hyperlink"/>
            <w:rFonts w:ascii="Arial" w:hAnsi="Arial" w:cs="Arial"/>
            <w:sz w:val="20"/>
            <w:szCs w:val="20"/>
          </w:rPr>
          <w:t>naaz.gov/your-government/departments-and-programs/city-attorney/western-gateway-initiative-la</w:t>
        </w:r>
        <w:r w:rsidR="008553ED" w:rsidRPr="000E215A">
          <w:rPr>
            <w:rStyle w:val="Hyperlink"/>
            <w:rFonts w:ascii="Arial" w:hAnsi="Arial" w:cs="Arial"/>
            <w:sz w:val="20"/>
            <w:szCs w:val="20"/>
          </w:rPr>
          <w:t>w</w:t>
        </w:r>
        <w:r w:rsidR="008553ED" w:rsidRPr="000E215A">
          <w:rPr>
            <w:rStyle w:val="Hyperlink"/>
            <w:rFonts w:ascii="Arial" w:hAnsi="Arial" w:cs="Arial"/>
            <w:sz w:val="20"/>
            <w:szCs w:val="20"/>
          </w:rPr>
          <w:t>suit</w:t>
        </w:r>
      </w:hyperlink>
      <w:r w:rsidR="00C530C7">
        <w:rPr>
          <w:rFonts w:ascii="Arial" w:hAnsi="Arial" w:cs="Arial"/>
          <w:sz w:val="20"/>
          <w:szCs w:val="20"/>
        </w:rPr>
        <w:t>.</w:t>
      </w:r>
      <w:r w:rsidR="00C9361E">
        <w:rPr>
          <w:rFonts w:ascii="Arial" w:hAnsi="Arial" w:cs="Arial"/>
          <w:sz w:val="20"/>
          <w:szCs w:val="20"/>
        </w:rPr>
        <w:t xml:space="preserve"> </w:t>
      </w:r>
      <w:r w:rsidR="00C530C7">
        <w:rPr>
          <w:rFonts w:ascii="Arial" w:hAnsi="Arial" w:cs="Arial"/>
          <w:sz w:val="20"/>
          <w:szCs w:val="20"/>
        </w:rPr>
        <w:t xml:space="preserve"> </w:t>
      </w:r>
    </w:p>
    <w:p w14:paraId="51DC4BCE" w14:textId="77777777" w:rsidR="00B97558" w:rsidRPr="00266866" w:rsidRDefault="00B97558">
      <w:pPr>
        <w:rPr>
          <w:rFonts w:ascii="Arial" w:hAnsi="Arial" w:cs="Arial"/>
          <w:sz w:val="20"/>
          <w:szCs w:val="20"/>
        </w:rPr>
      </w:pPr>
    </w:p>
    <w:p w14:paraId="554CBDEA" w14:textId="77777777" w:rsidR="00B97558" w:rsidRPr="00266866" w:rsidRDefault="00B97558">
      <w:pPr>
        <w:rPr>
          <w:rFonts w:ascii="Arial" w:hAnsi="Arial" w:cs="Arial"/>
          <w:sz w:val="20"/>
          <w:szCs w:val="20"/>
        </w:rPr>
      </w:pPr>
    </w:p>
    <w:p w14:paraId="70EE1B1C" w14:textId="0B2A55B5" w:rsidR="00A8403A" w:rsidRPr="00266866" w:rsidRDefault="00B97558" w:rsidP="003217F8">
      <w:pPr>
        <w:rPr>
          <w:rFonts w:ascii="Arial" w:hAnsi="Arial" w:cs="Arial"/>
          <w:sz w:val="20"/>
          <w:szCs w:val="20"/>
        </w:rPr>
      </w:pPr>
      <w:r w:rsidRPr="00266866">
        <w:rPr>
          <w:rFonts w:ascii="Arial" w:hAnsi="Arial" w:cs="Arial"/>
          <w:sz w:val="20"/>
          <w:szCs w:val="20"/>
        </w:rPr>
        <w:br/>
      </w:r>
      <w:r w:rsidRPr="00266866">
        <w:rPr>
          <w:rFonts w:ascii="Arial" w:hAnsi="Arial" w:cs="Arial"/>
          <w:sz w:val="20"/>
          <w:szCs w:val="20"/>
        </w:rPr>
        <w:br/>
      </w:r>
    </w:p>
    <w:sectPr w:rsidR="00A8403A" w:rsidRPr="002668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65820"/>
    <w:multiLevelType w:val="hybridMultilevel"/>
    <w:tmpl w:val="107CA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0071D"/>
    <w:multiLevelType w:val="multilevel"/>
    <w:tmpl w:val="20EC6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2093789">
    <w:abstractNumId w:val="1"/>
  </w:num>
  <w:num w:numId="2" w16cid:durableId="690761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BAA"/>
    <w:rsid w:val="0000368E"/>
    <w:rsid w:val="000819A3"/>
    <w:rsid w:val="000C0D92"/>
    <w:rsid w:val="000F4617"/>
    <w:rsid w:val="00103AD2"/>
    <w:rsid w:val="00111FBC"/>
    <w:rsid w:val="00164CE8"/>
    <w:rsid w:val="001947FB"/>
    <w:rsid w:val="001A767F"/>
    <w:rsid w:val="00227BFB"/>
    <w:rsid w:val="002357F9"/>
    <w:rsid w:val="00266866"/>
    <w:rsid w:val="002F05B9"/>
    <w:rsid w:val="00305AE2"/>
    <w:rsid w:val="00305B55"/>
    <w:rsid w:val="003217F8"/>
    <w:rsid w:val="00326E13"/>
    <w:rsid w:val="003C2CBE"/>
    <w:rsid w:val="003E2A0F"/>
    <w:rsid w:val="00437E86"/>
    <w:rsid w:val="0044142E"/>
    <w:rsid w:val="0045728B"/>
    <w:rsid w:val="00465ECA"/>
    <w:rsid w:val="004701D7"/>
    <w:rsid w:val="004A32B2"/>
    <w:rsid w:val="004E7CF4"/>
    <w:rsid w:val="004F5A80"/>
    <w:rsid w:val="00505197"/>
    <w:rsid w:val="0052659E"/>
    <w:rsid w:val="00526D9E"/>
    <w:rsid w:val="00540319"/>
    <w:rsid w:val="00583212"/>
    <w:rsid w:val="005925C4"/>
    <w:rsid w:val="005B40FB"/>
    <w:rsid w:val="005E037C"/>
    <w:rsid w:val="00604BA1"/>
    <w:rsid w:val="00696006"/>
    <w:rsid w:val="006A5FCB"/>
    <w:rsid w:val="006B09C8"/>
    <w:rsid w:val="006B60B7"/>
    <w:rsid w:val="006C47BF"/>
    <w:rsid w:val="006E0601"/>
    <w:rsid w:val="006E0E00"/>
    <w:rsid w:val="00771CA0"/>
    <w:rsid w:val="007A0A79"/>
    <w:rsid w:val="007A53BC"/>
    <w:rsid w:val="00805FFF"/>
    <w:rsid w:val="00823154"/>
    <w:rsid w:val="00824053"/>
    <w:rsid w:val="008553ED"/>
    <w:rsid w:val="008C16CA"/>
    <w:rsid w:val="008C46E2"/>
    <w:rsid w:val="008D2F13"/>
    <w:rsid w:val="008D7CCC"/>
    <w:rsid w:val="00973B14"/>
    <w:rsid w:val="00985FAC"/>
    <w:rsid w:val="00993E68"/>
    <w:rsid w:val="009E5C09"/>
    <w:rsid w:val="00A32431"/>
    <w:rsid w:val="00A637E4"/>
    <w:rsid w:val="00A8403A"/>
    <w:rsid w:val="00AC61C5"/>
    <w:rsid w:val="00B20BAA"/>
    <w:rsid w:val="00B63B87"/>
    <w:rsid w:val="00B97558"/>
    <w:rsid w:val="00BC2610"/>
    <w:rsid w:val="00BF093B"/>
    <w:rsid w:val="00C530C7"/>
    <w:rsid w:val="00C9361E"/>
    <w:rsid w:val="00C97E5A"/>
    <w:rsid w:val="00CA73E1"/>
    <w:rsid w:val="00CD6EEA"/>
    <w:rsid w:val="00CF228F"/>
    <w:rsid w:val="00D8762C"/>
    <w:rsid w:val="00DA44AE"/>
    <w:rsid w:val="00DB2F0B"/>
    <w:rsid w:val="00E21B2A"/>
    <w:rsid w:val="00E50E0C"/>
    <w:rsid w:val="00E538E5"/>
    <w:rsid w:val="00E606C0"/>
    <w:rsid w:val="00EA6247"/>
    <w:rsid w:val="00EC705E"/>
    <w:rsid w:val="00EF51A8"/>
    <w:rsid w:val="00F85D3B"/>
    <w:rsid w:val="00F8661F"/>
    <w:rsid w:val="00FE42FD"/>
    <w:rsid w:val="00FE6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67E40"/>
  <w15:chartTrackingRefBased/>
  <w15:docId w15:val="{3023F5EB-2205-4021-8E81-B9F55B3BE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0B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0B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0B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0B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0B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0B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0B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0B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0B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0B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0B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0B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0B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0B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0B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0B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0B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0B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0B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0B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0B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0B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0B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0B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0B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0B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0B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0B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0BA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20BAA"/>
    <w:rPr>
      <w:rFonts w:ascii="Times New Roman" w:hAnsi="Times New Roman" w:cs="Times New Roman"/>
    </w:rPr>
  </w:style>
  <w:style w:type="paragraph" w:styleId="Revision">
    <w:name w:val="Revision"/>
    <w:hidden/>
    <w:uiPriority w:val="99"/>
    <w:semiHidden/>
    <w:rsid w:val="009E5C0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606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606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606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06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06C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4142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142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9361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1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edonaaz.gov/your-government/departments-and-programs/city-attorney/western-gateway-initiative-lawsu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489781-B6E7-4C1A-85DA-E3F5800A1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Maffitt</dc:creator>
  <cp:keywords/>
  <dc:description/>
  <cp:lastModifiedBy>Lauren Browne</cp:lastModifiedBy>
  <cp:revision>9</cp:revision>
  <dcterms:created xsi:type="dcterms:W3CDTF">2026-03-31T20:45:00Z</dcterms:created>
  <dcterms:modified xsi:type="dcterms:W3CDTF">2026-04-01T01:17:00Z</dcterms:modified>
</cp:coreProperties>
</file>